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808" w:rsidRDefault="008F7B94" w:rsidP="00381808">
      <w:pPr>
        <w:pStyle w:val="10"/>
        <w:tabs>
          <w:tab w:val="right" w:leader="dot" w:pos="8296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中国农业银行</w:t>
      </w:r>
      <w:r w:rsidR="00381808">
        <w:rPr>
          <w:rFonts w:hint="eastAsia"/>
          <w:b/>
          <w:bCs/>
          <w:sz w:val="32"/>
          <w:szCs w:val="32"/>
        </w:rPr>
        <w:t>中央预算单位公务卡用卡指南</w:t>
      </w:r>
    </w:p>
    <w:p w:rsidR="007E309F" w:rsidRPr="007E309F" w:rsidRDefault="007E309F" w:rsidP="007E309F"/>
    <w:p w:rsidR="00381808" w:rsidRPr="007E309F" w:rsidRDefault="00381808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r w:rsidRPr="007E309F">
        <w:rPr>
          <w:rFonts w:ascii="仿宋_GB2312" w:eastAsia="仿宋_GB2312" w:hAnsi="宋体" w:hint="eastAsia"/>
          <w:b/>
          <w:bCs/>
          <w:sz w:val="28"/>
          <w:szCs w:val="28"/>
        </w:rPr>
        <w:fldChar w:fldCharType="begin"/>
      </w:r>
      <w:r w:rsidRPr="007E309F">
        <w:rPr>
          <w:rFonts w:ascii="仿宋_GB2312" w:eastAsia="仿宋_GB2312" w:hAnsi="宋体" w:hint="eastAsia"/>
          <w:b/>
          <w:bCs/>
          <w:sz w:val="28"/>
          <w:szCs w:val="28"/>
        </w:rPr>
        <w:instrText xml:space="preserve"> TOC \o "1-3" \h \z \u </w:instrText>
      </w:r>
      <w:r w:rsidRPr="007E309F">
        <w:rPr>
          <w:rFonts w:ascii="仿宋_GB2312" w:eastAsia="仿宋_GB2312" w:hAnsi="宋体" w:hint="eastAsia"/>
          <w:b/>
          <w:bCs/>
          <w:sz w:val="28"/>
          <w:szCs w:val="28"/>
        </w:rPr>
        <w:fldChar w:fldCharType="separate"/>
      </w:r>
      <w:hyperlink w:anchor="_Toc454349655" w:history="1">
        <w:r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一、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公务</w:t>
        </w:r>
        <w:r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卡怎么开通？</w:t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_Toc454349655 \h </w:instrText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1</w:t>
        </w:r>
        <w:r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56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二、</w:t>
        </w:r>
        <w:r w:rsidR="00381808" w:rsidRPr="007E309F">
          <w:rPr>
            <w:rStyle w:val="a5"/>
            <w:rFonts w:ascii="仿宋_GB2312" w:eastAsia="仿宋_GB2312" w:hAnsi="宋体" w:hint="eastAsia"/>
            <w:noProof/>
            <w:sz w:val="28"/>
            <w:szCs w:val="28"/>
          </w:rPr>
          <w:t>关注农业银行信用卡微信公众号可以办理些什么业务？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_Toc454349656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2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57" w:history="1">
        <w:r w:rsidR="00381808" w:rsidRPr="007E309F">
          <w:rPr>
            <w:rStyle w:val="a5"/>
            <w:rFonts w:ascii="仿宋_GB2312" w:eastAsia="仿宋_GB2312" w:hAnsi="宋体" w:hint="eastAsia"/>
            <w:noProof/>
            <w:sz w:val="28"/>
            <w:szCs w:val="28"/>
          </w:rPr>
          <w:t>三、</w:t>
        </w:r>
        <w:r w:rsidR="008F7B94">
          <w:rPr>
            <w:rStyle w:val="a5"/>
            <w:rFonts w:ascii="仿宋_GB2312" w:eastAsia="仿宋_GB2312" w:hAnsi="宋体" w:hint="eastAsia"/>
            <w:noProof/>
            <w:sz w:val="28"/>
            <w:szCs w:val="28"/>
          </w:rPr>
          <w:t>公务卡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的交易密码怎么设置？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_Toc454349657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4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58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四、</w:t>
        </w:r>
        <w:r w:rsidR="008F7B94" w:rsidRP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公务卡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账单有哪些接收方式？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_Toc454349658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4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59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五、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公务卡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账单没有收到的情况下，如何快捷的获得账单明细？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_Toc454349659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4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60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六、信用卡第三方还款的渠道有哪些？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_Toc454349660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4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61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七、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公务卡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是否可以用于境外消费？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_Toc454349661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5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62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八、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如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何开通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公务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卡的网上支付功能？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_Toc454349662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5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63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九、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公务卡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网上交易支付失败的常见原因有哪些？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_Toc454349663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6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64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十、农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业银行公务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卡支持哪些第三方支付方式？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_Toc454349664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6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Pr="007E309F" w:rsidRDefault="00070B1E" w:rsidP="00381808">
      <w:pPr>
        <w:pStyle w:val="10"/>
        <w:tabs>
          <w:tab w:val="right" w:leader="dot" w:pos="8296"/>
        </w:tabs>
        <w:spacing w:line="360" w:lineRule="auto"/>
        <w:rPr>
          <w:rFonts w:ascii="仿宋_GB2312" w:eastAsia="仿宋_GB2312" w:hAnsi="宋体"/>
          <w:noProof/>
          <w:sz w:val="28"/>
          <w:szCs w:val="28"/>
        </w:rPr>
      </w:pPr>
      <w:hyperlink w:anchor="_Toc454349665" w:history="1"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十一、</w:t>
        </w:r>
        <w:r w:rsidR="008F7B94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用公务卡</w:t>
        </w:r>
        <w:r w:rsidR="00381808" w:rsidRPr="007E309F">
          <w:rPr>
            <w:rStyle w:val="a5"/>
            <w:rFonts w:ascii="仿宋_GB2312" w:eastAsia="仿宋_GB2312" w:hAnsi="宋体" w:cs="宋体" w:hint="eastAsia"/>
            <w:noProof/>
            <w:sz w:val="28"/>
            <w:szCs w:val="28"/>
          </w:rPr>
          <w:t>如何购买火车票？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ab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begin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instrText xml:space="preserve"> PAGEREF _Toc454349665 \h </w:instrTex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separate"/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t>6</w:t>
        </w:r>
        <w:r w:rsidR="00381808" w:rsidRPr="007E309F">
          <w:rPr>
            <w:rFonts w:ascii="仿宋_GB2312" w:eastAsia="仿宋_GB2312" w:hAnsi="宋体" w:hint="eastAsia"/>
            <w:noProof/>
            <w:webHidden/>
            <w:sz w:val="28"/>
            <w:szCs w:val="28"/>
          </w:rPr>
          <w:fldChar w:fldCharType="end"/>
        </w:r>
      </w:hyperlink>
    </w:p>
    <w:p w:rsidR="00381808" w:rsidRDefault="00381808" w:rsidP="00381808">
      <w:pPr>
        <w:spacing w:line="360" w:lineRule="auto"/>
        <w:jc w:val="center"/>
        <w:rPr>
          <w:b/>
          <w:bCs/>
          <w:sz w:val="32"/>
          <w:szCs w:val="32"/>
        </w:rPr>
      </w:pPr>
      <w:r w:rsidRPr="007E309F">
        <w:rPr>
          <w:rFonts w:ascii="仿宋_GB2312" w:eastAsia="仿宋_GB2312" w:hAnsi="宋体" w:hint="eastAsia"/>
          <w:b/>
          <w:bCs/>
          <w:sz w:val="28"/>
          <w:szCs w:val="28"/>
        </w:rPr>
        <w:fldChar w:fldCharType="end"/>
      </w: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81808" w:rsidRDefault="00381808">
      <w:pPr>
        <w:spacing w:line="360" w:lineRule="auto"/>
        <w:jc w:val="center"/>
        <w:rPr>
          <w:b/>
          <w:bCs/>
          <w:sz w:val="32"/>
          <w:szCs w:val="32"/>
        </w:rPr>
      </w:pPr>
    </w:p>
    <w:p w:rsidR="003B79CA" w:rsidRDefault="003B79CA" w:rsidP="003B79CA">
      <w:pPr>
        <w:spacing w:line="360" w:lineRule="auto"/>
        <w:rPr>
          <w:b/>
          <w:bCs/>
          <w:sz w:val="32"/>
          <w:szCs w:val="32"/>
        </w:rPr>
        <w:sectPr w:rsidR="003B79CA" w:rsidSect="00381808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320F4A" w:rsidRDefault="00320F4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中央预算单位公务卡用卡指南</w:t>
      </w:r>
    </w:p>
    <w:p w:rsidR="00320F4A" w:rsidRDefault="00320F4A">
      <w:pPr>
        <w:spacing w:line="360" w:lineRule="auto"/>
        <w:jc w:val="center"/>
        <w:rPr>
          <w:b/>
          <w:bCs/>
          <w:sz w:val="32"/>
          <w:szCs w:val="32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sz w:val="24"/>
          <w:szCs w:val="24"/>
        </w:rPr>
      </w:pPr>
      <w:bookmarkStart w:id="0" w:name="_Toc454349655"/>
      <w:r w:rsidRPr="00381808">
        <w:rPr>
          <w:rFonts w:ascii="宋体" w:hAnsi="宋体" w:cs="宋体" w:hint="eastAsia"/>
          <w:bCs w:val="0"/>
          <w:sz w:val="24"/>
          <w:szCs w:val="24"/>
        </w:rPr>
        <w:t>一、</w:t>
      </w:r>
      <w:r w:rsidR="008F7B94">
        <w:rPr>
          <w:rFonts w:ascii="宋体" w:hAnsi="宋体" w:cs="宋体" w:hint="eastAsia"/>
          <w:bCs w:val="0"/>
          <w:sz w:val="24"/>
          <w:szCs w:val="24"/>
        </w:rPr>
        <w:t>公务卡</w:t>
      </w:r>
      <w:r w:rsidRPr="00381808">
        <w:rPr>
          <w:rFonts w:ascii="宋体" w:hAnsi="宋体" w:cs="宋体"/>
          <w:bCs w:val="0"/>
          <w:sz w:val="24"/>
          <w:szCs w:val="24"/>
        </w:rPr>
        <w:t>怎么开通？</w:t>
      </w:r>
      <w:bookmarkEnd w:id="0"/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 w:rsidR="008F7B94">
        <w:rPr>
          <w:rFonts w:hint="eastAsia"/>
          <w:sz w:val="24"/>
          <w:szCs w:val="24"/>
        </w:rPr>
        <w:t>公务卡是一种信用卡</w:t>
      </w:r>
      <w:r w:rsidR="008F7B94">
        <w:rPr>
          <w:rFonts w:hint="eastAsia"/>
          <w:sz w:val="24"/>
          <w:szCs w:val="24"/>
        </w:rPr>
        <w:t>，</w:t>
      </w:r>
      <w:r w:rsidR="008F7B94">
        <w:rPr>
          <w:rFonts w:ascii="宋体" w:hAnsi="宋体" w:cs="宋体" w:hint="eastAsia"/>
          <w:sz w:val="24"/>
          <w:szCs w:val="24"/>
        </w:rPr>
        <w:t>农业银</w:t>
      </w:r>
      <w:r>
        <w:rPr>
          <w:rFonts w:ascii="宋体" w:hAnsi="宋体" w:cs="宋体"/>
          <w:sz w:val="24"/>
          <w:szCs w:val="24"/>
        </w:rPr>
        <w:t>行提供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>种激活信用卡的方式：</w:t>
      </w:r>
      <w:r>
        <w:rPr>
          <w:rFonts w:hint="eastAsia"/>
          <w:sz w:val="24"/>
          <w:szCs w:val="24"/>
        </w:rPr>
        <w:t xml:space="preserve">   </w:t>
      </w:r>
    </w:p>
    <w:p w:rsidR="00320F4A" w:rsidRDefault="00320F4A">
      <w:pPr>
        <w:spacing w:line="360" w:lineRule="auto"/>
        <w:ind w:firstLineChars="91" w:firstLine="218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（一）</w:t>
      </w:r>
      <w:r>
        <w:rPr>
          <w:rFonts w:ascii="宋体" w:hAnsi="宋体" w:cs="宋体"/>
          <w:sz w:val="24"/>
          <w:szCs w:val="24"/>
        </w:rPr>
        <w:t>电话自助激活：使用申请卡片时预留的家庭电话或手机拨打信用卡客服热线，根据语音提示操作即可，目前仅支持身份证类型的账户自助激活。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（二）</w:t>
      </w:r>
      <w:r>
        <w:rPr>
          <w:rFonts w:ascii="宋体" w:hAnsi="宋体" w:cs="宋体"/>
          <w:sz w:val="24"/>
          <w:szCs w:val="24"/>
        </w:rPr>
        <w:t>电话人工激活：请您本人致电信用卡客服热线，转人工服务，通过信息核实后即可激活卡片。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（三）</w:t>
      </w:r>
      <w:proofErr w:type="gramStart"/>
      <w:r>
        <w:rPr>
          <w:rFonts w:ascii="宋体" w:hAnsi="宋体" w:cs="宋体"/>
          <w:sz w:val="24"/>
          <w:szCs w:val="24"/>
        </w:rPr>
        <w:t>网银激活</w:t>
      </w:r>
      <w:proofErr w:type="gramEnd"/>
      <w:r>
        <w:rPr>
          <w:rFonts w:ascii="宋体" w:hAnsi="宋体" w:cs="宋体"/>
          <w:sz w:val="24"/>
          <w:szCs w:val="24"/>
        </w:rPr>
        <w:t>:</w:t>
      </w:r>
      <w:proofErr w:type="gramStart"/>
      <w:r>
        <w:rPr>
          <w:rFonts w:ascii="宋体" w:hAnsi="宋体" w:cs="宋体"/>
          <w:sz w:val="24"/>
          <w:szCs w:val="24"/>
        </w:rPr>
        <w:t>网银注册</w:t>
      </w:r>
      <w:proofErr w:type="gramEnd"/>
      <w:r>
        <w:rPr>
          <w:rFonts w:ascii="宋体" w:hAnsi="宋体" w:cs="宋体"/>
          <w:sz w:val="24"/>
          <w:szCs w:val="24"/>
        </w:rPr>
        <w:t>用户可登陆后激活本人信用卡。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（四）</w:t>
      </w:r>
      <w:r>
        <w:rPr>
          <w:rFonts w:ascii="宋体" w:hAnsi="宋体" w:cs="宋体"/>
          <w:sz w:val="24"/>
          <w:szCs w:val="24"/>
        </w:rPr>
        <w:t>短信激活：使用预留手机，编辑短信CCKPJH#卡号后四位#证件号后六位#卡片背面</w:t>
      </w:r>
      <w:proofErr w:type="gramStart"/>
      <w:r>
        <w:rPr>
          <w:rFonts w:ascii="宋体" w:hAnsi="宋体" w:cs="宋体"/>
          <w:sz w:val="24"/>
          <w:szCs w:val="24"/>
        </w:rPr>
        <w:t>签名栏末三</w:t>
      </w:r>
      <w:proofErr w:type="gramEnd"/>
      <w:r>
        <w:rPr>
          <w:rFonts w:ascii="宋体" w:hAnsi="宋体" w:cs="宋体"/>
          <w:sz w:val="24"/>
          <w:szCs w:val="24"/>
        </w:rPr>
        <w:t>位数，发送至1069095599，即可激活您本人的信用卡。其中，前四种激活方式客户可自行设置支付密码；后一种方式，由我行统一邮寄初始密码函。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（五）</w:t>
      </w:r>
      <w:r>
        <w:rPr>
          <w:rFonts w:ascii="宋体" w:hAnsi="宋体" w:cs="宋体"/>
          <w:sz w:val="24"/>
          <w:szCs w:val="24"/>
        </w:rPr>
        <w:t>柜台激活:持卡人本人带着卡片及申请时使用的证件至网点激活。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sz w:val="24"/>
          <w:szCs w:val="24"/>
        </w:rPr>
      </w:pPr>
      <w:bookmarkStart w:id="1" w:name="_Toc454349656"/>
      <w:r w:rsidRPr="00381808">
        <w:rPr>
          <w:rFonts w:ascii="宋体" w:hAnsi="宋体" w:cs="宋体" w:hint="eastAsia"/>
          <w:bCs w:val="0"/>
          <w:sz w:val="24"/>
          <w:szCs w:val="24"/>
        </w:rPr>
        <w:t>二、</w:t>
      </w:r>
      <w:r w:rsidRPr="00381808">
        <w:rPr>
          <w:rFonts w:hint="eastAsia"/>
          <w:bCs w:val="0"/>
          <w:sz w:val="24"/>
          <w:szCs w:val="24"/>
        </w:rPr>
        <w:t>关注农业银行信用卡</w:t>
      </w:r>
      <w:proofErr w:type="gramStart"/>
      <w:r w:rsidRPr="00381808">
        <w:rPr>
          <w:rFonts w:hint="eastAsia"/>
          <w:bCs w:val="0"/>
          <w:sz w:val="24"/>
          <w:szCs w:val="24"/>
        </w:rPr>
        <w:t>微信公众号</w:t>
      </w:r>
      <w:proofErr w:type="gramEnd"/>
      <w:r w:rsidRPr="00381808">
        <w:rPr>
          <w:rFonts w:hint="eastAsia"/>
          <w:bCs w:val="0"/>
          <w:sz w:val="24"/>
          <w:szCs w:val="24"/>
        </w:rPr>
        <w:t>可以办理些什么业务？</w:t>
      </w:r>
      <w:bookmarkEnd w:id="1"/>
    </w:p>
    <w:p w:rsidR="00320F4A" w:rsidRDefault="00320F4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在</w:t>
      </w:r>
      <w:r>
        <w:rPr>
          <w:rFonts w:ascii="宋体" w:hAnsi="宋体" w:cs="宋体" w:hint="eastAsia"/>
          <w:sz w:val="24"/>
          <w:szCs w:val="24"/>
        </w:rPr>
        <w:t>用办卡时预留的手机致电客服61195599激活信用卡后，可以通过</w:t>
      </w:r>
      <w:r>
        <w:rPr>
          <w:rFonts w:hint="eastAsia"/>
          <w:sz w:val="24"/>
          <w:szCs w:val="24"/>
        </w:rPr>
        <w:t>关注农业银行信用卡</w:t>
      </w:r>
      <w:proofErr w:type="gramStart"/>
      <w:r>
        <w:rPr>
          <w:rFonts w:hint="eastAsia"/>
          <w:sz w:val="24"/>
          <w:szCs w:val="24"/>
        </w:rPr>
        <w:t>微信公众号</w:t>
      </w:r>
      <w:proofErr w:type="gramEnd"/>
      <w:r>
        <w:rPr>
          <w:rFonts w:hint="eastAsia"/>
          <w:sz w:val="24"/>
          <w:szCs w:val="24"/>
        </w:rPr>
        <w:t>并</w:t>
      </w:r>
      <w:r>
        <w:rPr>
          <w:rFonts w:hint="eastAsia"/>
          <w:b/>
          <w:bCs/>
          <w:sz w:val="24"/>
          <w:szCs w:val="24"/>
        </w:rPr>
        <w:t>绑定本人名下的农行信用卡，自助进行约定还款设置、账单查询等多项业务，</w:t>
      </w:r>
      <w:r>
        <w:rPr>
          <w:rFonts w:hint="eastAsia"/>
          <w:sz w:val="24"/>
          <w:szCs w:val="24"/>
        </w:rPr>
        <w:t>步骤如下：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1、搜索并关注农业银行信用卡</w:t>
      </w:r>
      <w:proofErr w:type="gramStart"/>
      <w:r>
        <w:rPr>
          <w:rFonts w:ascii="宋体" w:hAnsi="宋体" w:cs="宋体" w:hint="eastAsia"/>
          <w:sz w:val="24"/>
          <w:szCs w:val="24"/>
        </w:rPr>
        <w:t>微信公众号</w:t>
      </w:r>
      <w:proofErr w:type="gramEnd"/>
    </w:p>
    <w:p w:rsidR="00320F4A" w:rsidRDefault="00431811">
      <w:pPr>
        <w:spacing w:line="36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04975" cy="3028950"/>
            <wp:effectExtent l="0" t="0" r="9525" b="0"/>
            <wp:docPr id="1" name="图片 3" descr="0425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425_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2" name="图片 6" descr="0425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0425_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3" name="图片 8" descr="042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0425_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2、进入公众号，点击左下角“想要卡”、“绑卡/设默认卡”进行绑定</w:t>
      </w:r>
    </w:p>
    <w:p w:rsidR="00320F4A" w:rsidRDefault="00431811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4" name="图片 13" descr="042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0425_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5" name="图片 14" descr="0425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0425_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6" name="图片 15" descr="0425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0425_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注：查询密码可能与支付密码一致，也可能为六位数出生日期，可致电客服设置</w:t>
      </w:r>
    </w:p>
    <w:p w:rsidR="00320F4A" w:rsidRDefault="00320F4A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点击</w:t>
      </w:r>
      <w:proofErr w:type="gramStart"/>
      <w:r>
        <w:rPr>
          <w:rFonts w:ascii="宋体" w:hAnsi="宋体" w:cs="宋体" w:hint="eastAsia"/>
          <w:sz w:val="24"/>
          <w:szCs w:val="24"/>
        </w:rPr>
        <w:t>公众号右下角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“My卡卡”、“约定还款”进行约定还款设置，可绑定本人名下农行借记卡进行约定还款，如有问题，也可致电61195599进行绑定                                   </w:t>
      </w:r>
    </w:p>
    <w:p w:rsidR="00320F4A" w:rsidRDefault="00431811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1704975" cy="3028950"/>
            <wp:effectExtent l="0" t="0" r="9525" b="0"/>
            <wp:docPr id="7" name="图片 23" descr="0425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0425_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2" w:name="_Toc454349657"/>
      <w:r w:rsidRPr="00381808">
        <w:rPr>
          <w:rFonts w:hint="eastAsia"/>
          <w:bCs w:val="0"/>
          <w:sz w:val="24"/>
          <w:szCs w:val="24"/>
        </w:rPr>
        <w:t>三、</w:t>
      </w:r>
      <w:r w:rsidR="008F7B94">
        <w:rPr>
          <w:rFonts w:hint="eastAsia"/>
          <w:bCs w:val="0"/>
          <w:sz w:val="24"/>
          <w:szCs w:val="24"/>
        </w:rPr>
        <w:t>公务</w:t>
      </w:r>
      <w:r w:rsidRPr="00381808">
        <w:rPr>
          <w:rFonts w:ascii="宋体" w:hAnsi="宋体" w:cs="宋体"/>
          <w:bCs w:val="0"/>
          <w:sz w:val="24"/>
          <w:szCs w:val="24"/>
        </w:rPr>
        <w:t>卡的交易密码怎么设置？</w:t>
      </w:r>
      <w:bookmarkEnd w:id="2"/>
    </w:p>
    <w:p w:rsidR="00320F4A" w:rsidRDefault="00320F4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如果您通过</w:t>
      </w:r>
      <w:r w:rsidR="00FA5AF5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电话自助、人工服务、</w:t>
      </w:r>
      <w:proofErr w:type="gramStart"/>
      <w:r>
        <w:rPr>
          <w:rFonts w:ascii="宋体" w:hAnsi="宋体" w:cs="宋体"/>
          <w:sz w:val="24"/>
          <w:szCs w:val="24"/>
        </w:rPr>
        <w:t>网银以及</w:t>
      </w:r>
      <w:proofErr w:type="gramEnd"/>
      <w:r>
        <w:rPr>
          <w:rFonts w:ascii="宋体" w:hAnsi="宋体" w:cs="宋体"/>
          <w:sz w:val="24"/>
          <w:szCs w:val="24"/>
        </w:rPr>
        <w:t>网点柜台激活信用卡时，即可设置您的支付密码；如果通过短信方式激活，或设置密码不成功的，</w:t>
      </w:r>
      <w:r w:rsidR="00FA5AF5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将为您邮寄初始密码，您收到后可以通过网点柜面或ATM机修改密码。如果您遗忘支付密码，可致电</w:t>
      </w:r>
      <w:r w:rsidR="00431811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信用卡客服热线申请重置，届时</w:t>
      </w:r>
      <w:r w:rsidR="00FA5AF5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将给您邮寄密码函。</w:t>
      </w:r>
    </w:p>
    <w:p w:rsidR="00320F4A" w:rsidRDefault="00320F4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3" w:name="_Toc454349658"/>
      <w:r w:rsidRPr="00381808">
        <w:rPr>
          <w:rFonts w:ascii="宋体" w:hAnsi="宋体" w:cs="宋体" w:hint="eastAsia"/>
          <w:bCs w:val="0"/>
          <w:sz w:val="24"/>
          <w:szCs w:val="24"/>
        </w:rPr>
        <w:t>四、</w:t>
      </w:r>
      <w:r w:rsidR="00FA5AF5">
        <w:rPr>
          <w:rFonts w:hint="eastAsia"/>
          <w:bCs w:val="0"/>
          <w:sz w:val="24"/>
          <w:szCs w:val="24"/>
        </w:rPr>
        <w:t>公务</w:t>
      </w:r>
      <w:r w:rsidR="00FA5AF5" w:rsidRPr="00381808">
        <w:rPr>
          <w:rFonts w:ascii="宋体" w:hAnsi="宋体" w:cs="宋体"/>
          <w:bCs w:val="0"/>
          <w:sz w:val="24"/>
          <w:szCs w:val="24"/>
        </w:rPr>
        <w:t>卡</w:t>
      </w:r>
      <w:r w:rsidRPr="00381808">
        <w:rPr>
          <w:rFonts w:ascii="宋体" w:hAnsi="宋体" w:cs="宋体"/>
          <w:bCs w:val="0"/>
          <w:sz w:val="24"/>
          <w:szCs w:val="24"/>
        </w:rPr>
        <w:t>账单有哪些接收方式？</w:t>
      </w:r>
      <w:bookmarkEnd w:id="3"/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 w:rsidR="00FA5AF5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提供两种账单形式供您选择：1.纸质账单形式邮寄；2.电子邮件形式发送；</w:t>
      </w:r>
    </w:p>
    <w:p w:rsidR="00320F4A" w:rsidRDefault="00320F4A">
      <w:pPr>
        <w:autoSpaceDN w:val="0"/>
        <w:jc w:val="left"/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4" w:name="_Toc454349659"/>
      <w:r w:rsidRPr="00381808">
        <w:rPr>
          <w:rFonts w:ascii="宋体" w:hAnsi="宋体" w:cs="宋体" w:hint="eastAsia"/>
          <w:bCs w:val="0"/>
          <w:sz w:val="24"/>
          <w:szCs w:val="24"/>
        </w:rPr>
        <w:lastRenderedPageBreak/>
        <w:t>五、</w:t>
      </w:r>
      <w:r w:rsidR="00FA5AF5">
        <w:rPr>
          <w:rFonts w:ascii="宋体" w:hAnsi="宋体" w:cs="宋体" w:hint="eastAsia"/>
          <w:bCs w:val="0"/>
          <w:sz w:val="24"/>
          <w:szCs w:val="24"/>
        </w:rPr>
        <w:t>公务卡</w:t>
      </w:r>
      <w:r w:rsidRPr="00381808">
        <w:rPr>
          <w:rFonts w:ascii="宋体" w:hAnsi="宋体" w:cs="宋体"/>
          <w:bCs w:val="0"/>
          <w:sz w:val="24"/>
          <w:szCs w:val="24"/>
        </w:rPr>
        <w:t>账单没有收到的情况下，如何快捷的获得账单明细？</w:t>
      </w:r>
      <w:bookmarkEnd w:id="4"/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您可以通过以下方式查询：1.信用卡客服热线自助语音查询账单情况或交易明细；2.网上银行查询；3.手机银行查询；4.关注“农业银行信用卡”</w:t>
      </w:r>
      <w:proofErr w:type="gramStart"/>
      <w:r>
        <w:rPr>
          <w:rFonts w:ascii="宋体" w:hAnsi="宋体" w:cs="宋体"/>
          <w:sz w:val="24"/>
          <w:szCs w:val="24"/>
        </w:rPr>
        <w:t>微信公众号</w:t>
      </w:r>
      <w:proofErr w:type="gramEnd"/>
      <w:r>
        <w:rPr>
          <w:rFonts w:ascii="宋体" w:hAnsi="宋体" w:cs="宋体"/>
          <w:sz w:val="24"/>
          <w:szCs w:val="24"/>
        </w:rPr>
        <w:t>查询。如需协助，也可转人工服务。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5" w:name="_Toc454349660"/>
      <w:r w:rsidRPr="00381808">
        <w:rPr>
          <w:rFonts w:ascii="宋体" w:hAnsi="宋体" w:cs="宋体" w:hint="eastAsia"/>
          <w:bCs w:val="0"/>
          <w:sz w:val="24"/>
          <w:szCs w:val="24"/>
        </w:rPr>
        <w:t>六、</w:t>
      </w:r>
      <w:r w:rsidRPr="00381808">
        <w:rPr>
          <w:rFonts w:ascii="宋体" w:hAnsi="宋体" w:cs="宋体"/>
          <w:bCs w:val="0"/>
          <w:sz w:val="24"/>
          <w:szCs w:val="24"/>
        </w:rPr>
        <w:t>信用卡第三方还款的渠道有哪些？</w:t>
      </w:r>
      <w:bookmarkEnd w:id="5"/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目前支持</w:t>
      </w:r>
      <w:r w:rsidR="00FA5AF5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信用卡还款的第三</w:t>
      </w:r>
      <w:proofErr w:type="gramStart"/>
      <w:r>
        <w:rPr>
          <w:rFonts w:ascii="宋体" w:hAnsi="宋体" w:cs="宋体"/>
          <w:sz w:val="24"/>
          <w:szCs w:val="24"/>
        </w:rPr>
        <w:t>方渠道</w:t>
      </w:r>
      <w:proofErr w:type="gramEnd"/>
      <w:r>
        <w:rPr>
          <w:rFonts w:ascii="宋体" w:hAnsi="宋体" w:cs="宋体"/>
          <w:sz w:val="24"/>
          <w:szCs w:val="24"/>
        </w:rPr>
        <w:t>主要有拉卡拉还款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支付宝</w:t>
      </w:r>
      <w:proofErr w:type="gramStart"/>
      <w:r>
        <w:rPr>
          <w:rFonts w:ascii="宋体" w:hAnsi="宋体" w:cs="宋体" w:hint="eastAsia"/>
          <w:sz w:val="24"/>
          <w:szCs w:val="24"/>
        </w:rPr>
        <w:t>及微信</w:t>
      </w:r>
      <w:r>
        <w:rPr>
          <w:rFonts w:ascii="宋体" w:hAnsi="宋体" w:cs="宋体"/>
          <w:sz w:val="24"/>
          <w:szCs w:val="24"/>
        </w:rPr>
        <w:t>还款</w:t>
      </w:r>
      <w:proofErr w:type="gramEnd"/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项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cs="宋体"/>
          <w:b/>
          <w:bCs/>
          <w:sz w:val="24"/>
          <w:szCs w:val="24"/>
        </w:rPr>
        <w:t>拉卡拉还款</w:t>
      </w:r>
      <w:r>
        <w:rPr>
          <w:rFonts w:ascii="宋体" w:hAnsi="宋体" w:cs="宋体"/>
          <w:sz w:val="24"/>
          <w:szCs w:val="24"/>
        </w:rPr>
        <w:t>需要支付2元/笔的手续费，并且单笔还款金额小于5万（可操作49999.99元），另外到账时间需要T+1个工作日。</w:t>
      </w:r>
      <w:r>
        <w:rPr>
          <w:rFonts w:ascii="宋体" w:hAnsi="宋体" w:cs="宋体" w:hint="eastAsia"/>
          <w:color w:val="FF0000"/>
          <w:sz w:val="24"/>
          <w:szCs w:val="24"/>
        </w:rPr>
        <w:t>因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不确保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实时到账，遇到公众假日更是延时到账，会产生利息、滞纳金。</w:t>
      </w:r>
    </w:p>
    <w:p w:rsidR="00320F4A" w:rsidRDefault="00320F4A" w:rsidP="006F0AF2">
      <w:pPr>
        <w:spacing w:line="360" w:lineRule="auto"/>
        <w:ind w:firstLineChars="200" w:firstLine="482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支付宝还款</w:t>
      </w:r>
      <w:r>
        <w:rPr>
          <w:rFonts w:ascii="宋体" w:hAnsi="宋体" w:cs="宋体"/>
          <w:sz w:val="24"/>
          <w:szCs w:val="24"/>
        </w:rPr>
        <w:t>无需手续费，且每日最高还款金额49999元，单笔还款交易最高49999元（具体单笔交易根据支付宝账户的支付等级是有关系的），到账时间00：00-22：00还款；当日到账，22：00-24：00；次日到账。</w:t>
      </w:r>
    </w:p>
    <w:p w:rsidR="00320F4A" w:rsidRDefault="00320F4A" w:rsidP="006F0AF2">
      <w:pPr>
        <w:spacing w:line="360" w:lineRule="auto"/>
        <w:ind w:firstLineChars="200" w:firstLine="482"/>
        <w:jc w:val="left"/>
        <w:rPr>
          <w:rFonts w:ascii="宋体" w:hAnsi="宋体" w:cs="宋体"/>
          <w:sz w:val="24"/>
          <w:szCs w:val="24"/>
        </w:rPr>
      </w:pP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微信还款</w:t>
      </w:r>
      <w:proofErr w:type="gramEnd"/>
      <w:r>
        <w:rPr>
          <w:rFonts w:ascii="宋体" w:hAnsi="宋体" w:cs="宋体"/>
          <w:sz w:val="24"/>
          <w:szCs w:val="24"/>
        </w:rPr>
        <w:t>无需手续费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每日最高还款金额</w:t>
      </w:r>
      <w:r>
        <w:rPr>
          <w:rFonts w:ascii="宋体" w:hAnsi="宋体" w:cs="宋体" w:hint="eastAsia"/>
          <w:sz w:val="24"/>
          <w:szCs w:val="24"/>
        </w:rPr>
        <w:t>50000</w:t>
      </w:r>
      <w:r>
        <w:rPr>
          <w:rFonts w:ascii="宋体" w:hAnsi="宋体" w:cs="宋体"/>
          <w:sz w:val="24"/>
          <w:szCs w:val="24"/>
        </w:rPr>
        <w:t>元，单笔还款交易最高</w:t>
      </w:r>
      <w:r>
        <w:rPr>
          <w:rFonts w:ascii="宋体" w:hAnsi="宋体" w:cs="宋体" w:hint="eastAsia"/>
          <w:sz w:val="24"/>
          <w:szCs w:val="24"/>
        </w:rPr>
        <w:t>50000</w:t>
      </w:r>
      <w:r>
        <w:rPr>
          <w:rFonts w:ascii="宋体" w:hAnsi="宋体" w:cs="宋体"/>
          <w:sz w:val="24"/>
          <w:szCs w:val="24"/>
        </w:rPr>
        <w:t>元</w:t>
      </w:r>
      <w:r>
        <w:rPr>
          <w:rFonts w:ascii="宋体" w:hAnsi="宋体" w:cs="宋体" w:hint="eastAsia"/>
          <w:sz w:val="24"/>
          <w:szCs w:val="24"/>
        </w:rPr>
        <w:t>，单月50万元。还款条件为</w:t>
      </w:r>
      <w:proofErr w:type="gramStart"/>
      <w:r>
        <w:rPr>
          <w:rFonts w:ascii="宋体" w:hAnsi="宋体" w:cs="宋体" w:hint="eastAsia"/>
          <w:sz w:val="24"/>
          <w:szCs w:val="24"/>
        </w:rPr>
        <w:t>微信支付</w:t>
      </w:r>
      <w:proofErr w:type="gramEnd"/>
      <w:r>
        <w:rPr>
          <w:rFonts w:ascii="宋体" w:hAnsi="宋体" w:cs="宋体" w:hint="eastAsia"/>
          <w:sz w:val="24"/>
          <w:szCs w:val="24"/>
        </w:rPr>
        <w:t>绑定的银行卡（借记卡）姓名和还款信用卡姓名一致。</w:t>
      </w:r>
    </w:p>
    <w:p w:rsidR="00320F4A" w:rsidRDefault="00320F4A" w:rsidP="006F0AF2">
      <w:pPr>
        <w:spacing w:line="360" w:lineRule="auto"/>
        <w:ind w:firstLineChars="200" w:firstLine="482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以上三种第三方还款方式</w:t>
      </w:r>
      <w:r>
        <w:rPr>
          <w:rFonts w:ascii="宋体" w:hAnsi="宋体" w:cs="宋体"/>
          <w:b/>
          <w:bCs/>
          <w:sz w:val="24"/>
          <w:szCs w:val="24"/>
        </w:rPr>
        <w:t>具体情况以第三方机构公告为准。</w:t>
      </w:r>
    </w:p>
    <w:p w:rsidR="00320F4A" w:rsidRDefault="00320F4A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6" w:name="_Toc454349661"/>
      <w:r w:rsidRPr="00381808">
        <w:rPr>
          <w:rFonts w:ascii="宋体" w:hAnsi="宋体" w:cs="宋体" w:hint="eastAsia"/>
          <w:bCs w:val="0"/>
          <w:sz w:val="24"/>
          <w:szCs w:val="24"/>
        </w:rPr>
        <w:t>七、</w:t>
      </w:r>
      <w:r w:rsidR="00BD6584">
        <w:rPr>
          <w:rFonts w:ascii="宋体" w:hAnsi="宋体" w:cs="宋体" w:hint="eastAsia"/>
          <w:bCs w:val="0"/>
          <w:sz w:val="24"/>
          <w:szCs w:val="24"/>
        </w:rPr>
        <w:t>公务</w:t>
      </w:r>
      <w:r w:rsidRPr="00381808">
        <w:rPr>
          <w:rFonts w:ascii="宋体" w:hAnsi="宋体" w:cs="宋体"/>
          <w:bCs w:val="0"/>
          <w:sz w:val="24"/>
          <w:szCs w:val="24"/>
        </w:rPr>
        <w:t>卡是否可以用于境外消费？</w:t>
      </w:r>
      <w:bookmarkEnd w:id="6"/>
    </w:p>
    <w:p w:rsidR="00320F4A" w:rsidRPr="00BD6584" w:rsidRDefault="00BD6584" w:rsidP="00BD6584">
      <w:pPr>
        <w:spacing w:line="360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 w:rsidRPr="00BD6584">
        <w:rPr>
          <w:rFonts w:ascii="宋体" w:hAnsi="宋体" w:cs="宋体" w:hint="eastAsia"/>
          <w:sz w:val="24"/>
          <w:szCs w:val="24"/>
        </w:rPr>
        <w:t>中央</w:t>
      </w:r>
      <w:r w:rsidR="00320F4A" w:rsidRPr="00BD6584">
        <w:rPr>
          <w:rFonts w:ascii="宋体" w:hAnsi="宋体" w:cs="宋体" w:hint="eastAsia"/>
          <w:bCs/>
          <w:sz w:val="24"/>
          <w:szCs w:val="24"/>
        </w:rPr>
        <w:t>预算单位公务卡，目前只有银联单币种，只可以在境外具有银联标示的POS机上使用。</w:t>
      </w: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7" w:name="_Toc454349662"/>
      <w:r w:rsidRPr="00381808">
        <w:rPr>
          <w:rFonts w:ascii="宋体" w:hAnsi="宋体" w:cs="宋体" w:hint="eastAsia"/>
          <w:bCs w:val="0"/>
          <w:sz w:val="24"/>
          <w:szCs w:val="24"/>
        </w:rPr>
        <w:lastRenderedPageBreak/>
        <w:t>八、</w:t>
      </w:r>
      <w:r w:rsidRPr="00381808">
        <w:rPr>
          <w:rFonts w:ascii="宋体" w:hAnsi="宋体" w:cs="宋体"/>
          <w:bCs w:val="0"/>
          <w:sz w:val="24"/>
          <w:szCs w:val="24"/>
        </w:rPr>
        <w:t>如何开通</w:t>
      </w:r>
      <w:r w:rsidR="00BD6584">
        <w:rPr>
          <w:rFonts w:ascii="宋体" w:hAnsi="宋体" w:cs="宋体" w:hint="eastAsia"/>
          <w:bCs w:val="0"/>
          <w:sz w:val="24"/>
          <w:szCs w:val="24"/>
        </w:rPr>
        <w:t>公务</w:t>
      </w:r>
      <w:r w:rsidRPr="00381808">
        <w:rPr>
          <w:rFonts w:ascii="宋体" w:hAnsi="宋体" w:cs="宋体"/>
          <w:bCs w:val="0"/>
          <w:sz w:val="24"/>
          <w:szCs w:val="24"/>
        </w:rPr>
        <w:t>卡的网上支付功能？</w:t>
      </w:r>
      <w:bookmarkEnd w:id="7"/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>申请开通</w:t>
      </w:r>
      <w:r w:rsidR="00BD6584">
        <w:rPr>
          <w:rFonts w:ascii="宋体" w:hAnsi="宋体" w:cs="宋体" w:hint="eastAsia"/>
          <w:sz w:val="24"/>
          <w:szCs w:val="24"/>
        </w:rPr>
        <w:t>公务</w:t>
      </w:r>
      <w:r>
        <w:rPr>
          <w:rFonts w:ascii="宋体" w:hAnsi="宋体" w:cs="宋体"/>
          <w:sz w:val="24"/>
          <w:szCs w:val="24"/>
        </w:rPr>
        <w:t>卡网银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K</w:t>
      </w:r>
      <w:r>
        <w:rPr>
          <w:rFonts w:ascii="宋体" w:hAnsi="宋体" w:cs="宋体" w:hint="eastAsia"/>
          <w:sz w:val="24"/>
          <w:szCs w:val="24"/>
        </w:rPr>
        <w:t>码、信用卡快捷</w:t>
      </w:r>
      <w:proofErr w:type="gramStart"/>
      <w:r>
        <w:rPr>
          <w:rFonts w:ascii="宋体" w:hAnsi="宋体" w:cs="宋体" w:hint="eastAsia"/>
          <w:sz w:val="24"/>
          <w:szCs w:val="24"/>
        </w:rPr>
        <w:t>支付</w:t>
      </w:r>
      <w:r>
        <w:rPr>
          <w:rFonts w:ascii="宋体" w:hAnsi="宋体" w:cs="宋体"/>
          <w:sz w:val="24"/>
          <w:szCs w:val="24"/>
        </w:rPr>
        <w:t>支付</w:t>
      </w:r>
      <w:proofErr w:type="gramEnd"/>
      <w:r>
        <w:rPr>
          <w:rFonts w:ascii="宋体" w:hAnsi="宋体" w:cs="宋体"/>
          <w:sz w:val="24"/>
          <w:szCs w:val="24"/>
        </w:rPr>
        <w:t>流程。开通方式有以下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/>
          <w:sz w:val="24"/>
          <w:szCs w:val="24"/>
        </w:rPr>
        <w:t>个途径：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（一）申请开通</w:t>
      </w:r>
      <w:r w:rsidR="00431811">
        <w:rPr>
          <w:rFonts w:ascii="宋体" w:hAnsi="宋体" w:cs="宋体" w:hint="eastAsia"/>
          <w:sz w:val="24"/>
          <w:szCs w:val="24"/>
        </w:rPr>
        <w:t>公务</w:t>
      </w:r>
      <w:proofErr w:type="gramStart"/>
      <w:r w:rsidR="00431811">
        <w:rPr>
          <w:rFonts w:ascii="宋体" w:hAnsi="宋体" w:cs="宋体" w:hint="eastAsia"/>
          <w:sz w:val="24"/>
          <w:szCs w:val="24"/>
        </w:rPr>
        <w:t>卡</w:t>
      </w:r>
      <w:r>
        <w:rPr>
          <w:rFonts w:ascii="宋体" w:hAnsi="宋体" w:cs="宋体" w:hint="eastAsia"/>
          <w:sz w:val="24"/>
          <w:szCs w:val="24"/>
        </w:rPr>
        <w:t>网银流程</w:t>
      </w:r>
      <w:proofErr w:type="gramEnd"/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1.您可以登陆个人网上银行，在信用卡 &gt; 信用卡登记页签下，将您需要开通的信用卡进行登记，然后在信用卡 &gt; 支付管理 &gt; 网上支付管理 &gt; 页签下，根据提示，输入卡片验证码、有效期，选择（开通/关闭）信用卡人民币网上支付功能。2.您也可以带着您的身份证件、信用卡以及K宝到我行网点开通信用卡网上支付功能。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（</w:t>
      </w:r>
      <w:r>
        <w:rPr>
          <w:rFonts w:ascii="宋体" w:hAnsi="宋体" w:cs="宋体"/>
          <w:sz w:val="24"/>
          <w:szCs w:val="24"/>
        </w:rPr>
        <w:t>二</w:t>
      </w:r>
      <w:r>
        <w:rPr>
          <w:rFonts w:ascii="宋体" w:hAnsi="宋体" w:cs="宋体" w:hint="eastAsia"/>
          <w:sz w:val="24"/>
          <w:szCs w:val="24"/>
        </w:rPr>
        <w:t>）申请</w:t>
      </w:r>
      <w:r w:rsidR="00431811">
        <w:rPr>
          <w:rFonts w:ascii="宋体" w:hAnsi="宋体" w:cs="宋体" w:hint="eastAsia"/>
          <w:sz w:val="24"/>
          <w:szCs w:val="24"/>
        </w:rPr>
        <w:t>公务卡</w:t>
      </w:r>
      <w:r>
        <w:rPr>
          <w:rFonts w:ascii="宋体" w:hAnsi="宋体" w:cs="宋体" w:hint="eastAsia"/>
          <w:sz w:val="24"/>
          <w:szCs w:val="24"/>
        </w:rPr>
        <w:t>K</w:t>
      </w:r>
      <w:proofErr w:type="gramStart"/>
      <w:r>
        <w:rPr>
          <w:rFonts w:ascii="宋体" w:hAnsi="宋体" w:cs="宋体" w:hint="eastAsia"/>
          <w:sz w:val="24"/>
          <w:szCs w:val="24"/>
        </w:rPr>
        <w:t>码支付</w:t>
      </w:r>
      <w:proofErr w:type="gramEnd"/>
      <w:r>
        <w:rPr>
          <w:rFonts w:ascii="宋体" w:hAnsi="宋体" w:cs="宋体" w:hint="eastAsia"/>
          <w:sz w:val="24"/>
          <w:szCs w:val="24"/>
        </w:rPr>
        <w:t>开通流程：</w:t>
      </w:r>
      <w:proofErr w:type="gramStart"/>
      <w:r>
        <w:rPr>
          <w:rFonts w:ascii="宋体" w:hAnsi="宋体" w:cs="宋体" w:hint="eastAsia"/>
          <w:sz w:val="24"/>
          <w:szCs w:val="24"/>
        </w:rPr>
        <w:t>农行官网首页</w:t>
      </w:r>
      <w:proofErr w:type="gramEnd"/>
      <w:r>
        <w:rPr>
          <w:rFonts w:ascii="宋体" w:hAnsi="宋体" w:cs="宋体"/>
          <w:sz w:val="24"/>
          <w:szCs w:val="24"/>
        </w:rPr>
        <w:t>→</w:t>
      </w:r>
      <w:r>
        <w:rPr>
          <w:rFonts w:ascii="宋体" w:hAnsi="宋体" w:cs="宋体" w:hint="eastAsia"/>
          <w:sz w:val="24"/>
          <w:szCs w:val="24"/>
        </w:rPr>
        <w:t>K码支付（立即申请）</w:t>
      </w:r>
      <w:r>
        <w:rPr>
          <w:rFonts w:ascii="宋体" w:hAnsi="宋体" w:cs="宋体"/>
          <w:sz w:val="24"/>
          <w:szCs w:val="24"/>
        </w:rPr>
        <w:t>→</w:t>
      </w:r>
      <w:r>
        <w:rPr>
          <w:rFonts w:ascii="宋体" w:hAnsi="宋体" w:cs="宋体" w:hint="eastAsia"/>
          <w:sz w:val="24"/>
          <w:szCs w:val="24"/>
        </w:rPr>
        <w:t>输入公务卡号、预留手机号及  图形验证码（即时开通）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K</w:t>
      </w:r>
      <w:proofErr w:type="gramStart"/>
      <w:r>
        <w:rPr>
          <w:rFonts w:ascii="宋体" w:hAnsi="宋体" w:cs="宋体" w:hint="eastAsia"/>
          <w:sz w:val="24"/>
          <w:szCs w:val="24"/>
        </w:rPr>
        <w:t>码支付</w:t>
      </w:r>
      <w:proofErr w:type="gramEnd"/>
      <w:r>
        <w:rPr>
          <w:rFonts w:ascii="宋体" w:hAnsi="宋体" w:cs="宋体" w:hint="eastAsia"/>
          <w:sz w:val="24"/>
          <w:szCs w:val="24"/>
        </w:rPr>
        <w:t>操作简单方便，且客户无须携带任何物理介质（如二代K宝、K令等）。普通K</w:t>
      </w:r>
      <w:proofErr w:type="gramStart"/>
      <w:r>
        <w:rPr>
          <w:rFonts w:ascii="宋体" w:hAnsi="宋体" w:cs="宋体" w:hint="eastAsia"/>
          <w:sz w:val="24"/>
          <w:szCs w:val="24"/>
        </w:rPr>
        <w:t>码支付</w:t>
      </w:r>
      <w:proofErr w:type="gramEnd"/>
      <w:r>
        <w:rPr>
          <w:rFonts w:ascii="宋体" w:hAnsi="宋体" w:cs="宋体" w:hint="eastAsia"/>
          <w:sz w:val="24"/>
          <w:szCs w:val="24"/>
        </w:rPr>
        <w:t>限额为单笔上限1000元，日累计不超过1000元。根据商家的不同可动态调整。K</w:t>
      </w:r>
      <w:proofErr w:type="gramStart"/>
      <w:r>
        <w:rPr>
          <w:rFonts w:ascii="宋体" w:hAnsi="宋体" w:cs="宋体" w:hint="eastAsia"/>
          <w:sz w:val="24"/>
          <w:szCs w:val="24"/>
        </w:rPr>
        <w:t>码支付</w:t>
      </w:r>
      <w:proofErr w:type="gramEnd"/>
      <w:r>
        <w:rPr>
          <w:rFonts w:ascii="宋体" w:hAnsi="宋体" w:cs="宋体" w:hint="eastAsia"/>
          <w:sz w:val="24"/>
          <w:szCs w:val="24"/>
        </w:rPr>
        <w:t>没有任何费用（无业务注册费，使用服务费）。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（三）</w:t>
      </w:r>
      <w:r>
        <w:rPr>
          <w:rFonts w:ascii="宋体" w:hAnsi="宋体" w:cs="宋体"/>
          <w:sz w:val="24"/>
          <w:szCs w:val="24"/>
        </w:rPr>
        <w:t>申请开通</w:t>
      </w:r>
      <w:r w:rsidR="00BD6584">
        <w:rPr>
          <w:rFonts w:ascii="宋体" w:hAnsi="宋体" w:cs="宋体" w:hint="eastAsia"/>
          <w:sz w:val="24"/>
          <w:szCs w:val="24"/>
        </w:rPr>
        <w:t>公务</w:t>
      </w:r>
      <w:r>
        <w:rPr>
          <w:rFonts w:ascii="宋体" w:hAnsi="宋体" w:cs="宋体"/>
          <w:sz w:val="24"/>
          <w:szCs w:val="24"/>
        </w:rPr>
        <w:t>卡快捷支付（手机验证支付）流程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目前</w:t>
      </w:r>
      <w:r w:rsidR="00BD6584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支持支付宝快捷支付、银联在线支付以及K</w:t>
      </w:r>
      <w:proofErr w:type="gramStart"/>
      <w:r>
        <w:rPr>
          <w:rFonts w:ascii="宋体" w:hAnsi="宋体" w:cs="宋体"/>
          <w:sz w:val="24"/>
          <w:szCs w:val="24"/>
        </w:rPr>
        <w:t>码支付</w:t>
      </w:r>
      <w:proofErr w:type="gramEnd"/>
      <w:r>
        <w:rPr>
          <w:rFonts w:ascii="宋体" w:hAnsi="宋体" w:cs="宋体"/>
          <w:sz w:val="24"/>
          <w:szCs w:val="24"/>
        </w:rPr>
        <w:t>等手机验证支付，此类支持无需购买证书硬件，也无需网点开通，一般情况下，在支付页面直接</w:t>
      </w:r>
      <w:proofErr w:type="gramStart"/>
      <w:r>
        <w:rPr>
          <w:rFonts w:ascii="宋体" w:hAnsi="宋体" w:cs="宋体"/>
          <w:sz w:val="24"/>
          <w:szCs w:val="24"/>
        </w:rPr>
        <w:t>勾选协议</w:t>
      </w:r>
      <w:proofErr w:type="gramEnd"/>
      <w:r>
        <w:rPr>
          <w:rFonts w:ascii="宋体" w:hAnsi="宋体" w:cs="宋体"/>
          <w:sz w:val="24"/>
          <w:szCs w:val="24"/>
        </w:rPr>
        <w:t>开通使用。</w:t>
      </w:r>
      <w:r>
        <w:rPr>
          <w:rFonts w:ascii="宋体" w:hAnsi="宋体" w:cs="宋体" w:hint="eastAsia"/>
          <w:sz w:val="24"/>
          <w:szCs w:val="24"/>
        </w:rPr>
        <w:t>如果要通过支付宝、银联</w:t>
      </w:r>
      <w:proofErr w:type="gramStart"/>
      <w:r>
        <w:rPr>
          <w:rFonts w:ascii="宋体" w:hAnsi="宋体" w:cs="宋体" w:hint="eastAsia"/>
          <w:sz w:val="24"/>
          <w:szCs w:val="24"/>
        </w:rPr>
        <w:t>在线开通</w:t>
      </w:r>
      <w:proofErr w:type="gramEnd"/>
      <w:r>
        <w:rPr>
          <w:rFonts w:ascii="宋体" w:hAnsi="宋体" w:cs="宋体" w:hint="eastAsia"/>
          <w:sz w:val="24"/>
          <w:szCs w:val="24"/>
        </w:rPr>
        <w:t>公务卡支付功能，请按照第三方支付平台流程操作。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8" w:name="_Toc454349663"/>
      <w:r w:rsidRPr="00381808">
        <w:rPr>
          <w:rFonts w:ascii="宋体" w:hAnsi="宋体" w:cs="宋体" w:hint="eastAsia"/>
          <w:bCs w:val="0"/>
          <w:sz w:val="24"/>
          <w:szCs w:val="24"/>
        </w:rPr>
        <w:t>九、</w:t>
      </w:r>
      <w:r w:rsidR="00BD6584">
        <w:rPr>
          <w:rFonts w:ascii="宋体" w:hAnsi="宋体" w:cs="宋体" w:hint="eastAsia"/>
          <w:bCs w:val="0"/>
          <w:sz w:val="24"/>
          <w:szCs w:val="24"/>
        </w:rPr>
        <w:t>公务卡</w:t>
      </w:r>
      <w:r w:rsidRPr="00381808">
        <w:rPr>
          <w:rFonts w:ascii="宋体" w:hAnsi="宋体" w:cs="宋体"/>
          <w:bCs w:val="0"/>
          <w:sz w:val="24"/>
          <w:szCs w:val="24"/>
        </w:rPr>
        <w:t>网上交易支付失败的常见原因有哪些？</w:t>
      </w:r>
      <w:bookmarkEnd w:id="8"/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 w:rsidR="00BD6584">
        <w:rPr>
          <w:rFonts w:ascii="宋体" w:hAnsi="宋体" w:cs="宋体" w:hint="eastAsia"/>
          <w:sz w:val="24"/>
          <w:szCs w:val="24"/>
        </w:rPr>
        <w:t>公务卡</w:t>
      </w:r>
      <w:r>
        <w:rPr>
          <w:rFonts w:ascii="宋体" w:hAnsi="宋体" w:cs="宋体"/>
          <w:sz w:val="24"/>
          <w:szCs w:val="24"/>
        </w:rPr>
        <w:t>网上交易支付失败常见的情况有：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 w:rsidR="00BD6584">
        <w:rPr>
          <w:rFonts w:ascii="宋体" w:hAnsi="宋体" w:cs="宋体" w:hint="eastAsia"/>
          <w:sz w:val="24"/>
          <w:szCs w:val="24"/>
        </w:rPr>
        <w:t>公务卡</w:t>
      </w:r>
      <w:r>
        <w:rPr>
          <w:rFonts w:ascii="宋体" w:hAnsi="宋体" w:cs="宋体"/>
          <w:sz w:val="24"/>
          <w:szCs w:val="24"/>
        </w:rPr>
        <w:t>未开卡、卡片失效（因账务欠缴、遗失、注销等原因）或未开通网上支付功能；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 w:rsidR="00BD6584">
        <w:rPr>
          <w:rFonts w:ascii="宋体" w:hAnsi="宋体" w:cs="宋体" w:hint="eastAsia"/>
          <w:sz w:val="24"/>
          <w:szCs w:val="24"/>
        </w:rPr>
        <w:t>公务卡</w:t>
      </w:r>
      <w:r>
        <w:rPr>
          <w:rFonts w:ascii="宋体" w:hAnsi="宋体" w:cs="宋体"/>
          <w:sz w:val="24"/>
          <w:szCs w:val="24"/>
        </w:rPr>
        <w:t>可用额度或您自行设置的网上支付限额不够本次支付金额；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>卡号、有效日期、支付密码、CVV(C)2其中之一输入有误；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/>
          <w:sz w:val="24"/>
          <w:szCs w:val="24"/>
        </w:rPr>
        <w:t>交易过程中，您的电脑与INTERNET连接出现问题或通讯线路不顺畅。如果您</w:t>
      </w:r>
      <w:r>
        <w:rPr>
          <w:rFonts w:ascii="宋体" w:hAnsi="宋体" w:cs="宋体"/>
          <w:sz w:val="24"/>
          <w:szCs w:val="24"/>
        </w:rPr>
        <w:lastRenderedPageBreak/>
        <w:t>需要协助，可随时致电</w:t>
      </w:r>
      <w:r w:rsidR="00BD6584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信用卡客服热线寻求帮助。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9" w:name="_Toc454349664"/>
      <w:r w:rsidRPr="00381808">
        <w:rPr>
          <w:rFonts w:ascii="宋体" w:hAnsi="宋体" w:cs="宋体" w:hint="eastAsia"/>
          <w:bCs w:val="0"/>
          <w:sz w:val="24"/>
          <w:szCs w:val="24"/>
        </w:rPr>
        <w:t>十、</w:t>
      </w:r>
      <w:r w:rsidR="00431811">
        <w:rPr>
          <w:rFonts w:ascii="宋体" w:hAnsi="宋体" w:cs="宋体" w:hint="eastAsia"/>
          <w:bCs w:val="0"/>
          <w:sz w:val="24"/>
          <w:szCs w:val="24"/>
        </w:rPr>
        <w:t>农业银行</w:t>
      </w:r>
      <w:bookmarkStart w:id="10" w:name="_GoBack"/>
      <w:bookmarkEnd w:id="10"/>
      <w:r w:rsidR="00BD6584">
        <w:rPr>
          <w:rFonts w:ascii="宋体" w:hAnsi="宋体" w:cs="宋体" w:hint="eastAsia"/>
          <w:sz w:val="24"/>
          <w:szCs w:val="24"/>
        </w:rPr>
        <w:t>公务卡</w:t>
      </w:r>
      <w:r w:rsidRPr="00381808">
        <w:rPr>
          <w:rFonts w:ascii="宋体" w:hAnsi="宋体" w:cs="宋体"/>
          <w:bCs w:val="0"/>
          <w:sz w:val="24"/>
          <w:szCs w:val="24"/>
        </w:rPr>
        <w:t>支持哪些第三方支付方式？</w:t>
      </w:r>
      <w:bookmarkEnd w:id="9"/>
    </w:p>
    <w:p w:rsidR="00320F4A" w:rsidRDefault="00320F4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目前</w:t>
      </w:r>
      <w:r w:rsidR="00BD6584">
        <w:rPr>
          <w:rFonts w:ascii="宋体" w:hAnsi="宋体" w:cs="宋体" w:hint="eastAsia"/>
          <w:sz w:val="24"/>
          <w:szCs w:val="24"/>
        </w:rPr>
        <w:t>农业银行</w:t>
      </w:r>
      <w:r>
        <w:rPr>
          <w:rFonts w:ascii="宋体" w:hAnsi="宋体" w:cs="宋体"/>
          <w:sz w:val="24"/>
          <w:szCs w:val="24"/>
        </w:rPr>
        <w:t>信用卡支持支付宝、</w:t>
      </w:r>
      <w:proofErr w:type="gramStart"/>
      <w:r>
        <w:rPr>
          <w:rFonts w:ascii="宋体" w:hAnsi="宋体" w:cs="宋体"/>
          <w:sz w:val="24"/>
          <w:szCs w:val="24"/>
        </w:rPr>
        <w:t>财付通</w:t>
      </w:r>
      <w:proofErr w:type="gramEnd"/>
      <w:r>
        <w:rPr>
          <w:rFonts w:ascii="宋体" w:hAnsi="宋体" w:cs="宋体"/>
          <w:sz w:val="24"/>
          <w:szCs w:val="24"/>
        </w:rPr>
        <w:t>、银联在线、快钱、汇付、易宝等多家第三方支付平台的电话支付、网上MOTO支付、快捷支付、手机支付等多种支付方式。</w:t>
      </w:r>
    </w:p>
    <w:p w:rsidR="00320F4A" w:rsidRDefault="00320F4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320F4A" w:rsidRPr="00381808" w:rsidRDefault="00320F4A" w:rsidP="00381808">
      <w:pPr>
        <w:pStyle w:val="1"/>
        <w:jc w:val="left"/>
        <w:rPr>
          <w:rFonts w:ascii="宋体" w:hAnsi="宋体" w:cs="宋体"/>
          <w:bCs w:val="0"/>
          <w:sz w:val="24"/>
          <w:szCs w:val="24"/>
        </w:rPr>
      </w:pPr>
      <w:bookmarkStart w:id="11" w:name="_Toc454349665"/>
      <w:r w:rsidRPr="00381808">
        <w:rPr>
          <w:rFonts w:ascii="宋体" w:hAnsi="宋体" w:cs="宋体" w:hint="eastAsia"/>
          <w:bCs w:val="0"/>
          <w:sz w:val="24"/>
          <w:szCs w:val="24"/>
        </w:rPr>
        <w:t>十一、</w:t>
      </w:r>
      <w:r w:rsidR="00BD6584">
        <w:rPr>
          <w:rFonts w:ascii="宋体" w:hAnsi="宋体" w:cs="宋体" w:hint="eastAsia"/>
          <w:bCs w:val="0"/>
          <w:sz w:val="24"/>
          <w:szCs w:val="24"/>
        </w:rPr>
        <w:t>用公务</w:t>
      </w:r>
      <w:proofErr w:type="gramStart"/>
      <w:r w:rsidR="00BD6584">
        <w:rPr>
          <w:rFonts w:ascii="宋体" w:hAnsi="宋体" w:cs="宋体" w:hint="eastAsia"/>
          <w:bCs w:val="0"/>
          <w:sz w:val="24"/>
          <w:szCs w:val="24"/>
        </w:rPr>
        <w:t>卡</w:t>
      </w:r>
      <w:r w:rsidRPr="00381808">
        <w:rPr>
          <w:rFonts w:ascii="宋体" w:hAnsi="宋体" w:cs="宋体" w:hint="eastAsia"/>
          <w:bCs w:val="0"/>
          <w:sz w:val="24"/>
          <w:szCs w:val="24"/>
        </w:rPr>
        <w:t>如何</w:t>
      </w:r>
      <w:proofErr w:type="gramEnd"/>
      <w:r w:rsidRPr="00381808">
        <w:rPr>
          <w:rFonts w:ascii="宋体" w:hAnsi="宋体" w:cs="宋体" w:hint="eastAsia"/>
          <w:bCs w:val="0"/>
          <w:sz w:val="24"/>
          <w:szCs w:val="24"/>
        </w:rPr>
        <w:t>购买火车票？</w:t>
      </w:r>
      <w:bookmarkEnd w:id="11"/>
    </w:p>
    <w:p w:rsidR="00320F4A" w:rsidRDefault="00320F4A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通过12306手机客户端购买火车票支付时，可选择农业银行、中国银联、支付宝三种渠道支付，具体步骤如下：</w:t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1、农业银行渠道支付，选择“手机K码支付”，按照要求输入公务卡号、预留手机号后四位后提交</w:t>
      </w:r>
    </w:p>
    <w:p w:rsidR="00320F4A" w:rsidRDefault="00431811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8" name="图片 34" descr="042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 descr="0425_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9" name="图片 37" descr="042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0425_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10" name="图片 33" descr="042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0425_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A" w:rsidRDefault="00320F4A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2、中国银</w:t>
      </w:r>
      <w:proofErr w:type="gramStart"/>
      <w:r>
        <w:rPr>
          <w:rFonts w:ascii="宋体" w:hAnsi="宋体" w:cs="宋体" w:hint="eastAsia"/>
          <w:sz w:val="24"/>
          <w:szCs w:val="24"/>
        </w:rPr>
        <w:t>联渠道</w:t>
      </w:r>
      <w:proofErr w:type="gramEnd"/>
      <w:r>
        <w:rPr>
          <w:rFonts w:ascii="宋体" w:hAnsi="宋体" w:cs="宋体" w:hint="eastAsia"/>
          <w:sz w:val="24"/>
          <w:szCs w:val="24"/>
        </w:rPr>
        <w:t>支付，输入公务卡号，点击下一步后，按照要求输入卡片背面签名</w:t>
      </w:r>
      <w:proofErr w:type="gramStart"/>
      <w:r>
        <w:rPr>
          <w:rFonts w:ascii="宋体" w:hAnsi="宋体" w:cs="宋体" w:hint="eastAsia"/>
          <w:sz w:val="24"/>
          <w:szCs w:val="24"/>
        </w:rPr>
        <w:t>栏数字</w:t>
      </w:r>
      <w:proofErr w:type="gramEnd"/>
      <w:r>
        <w:rPr>
          <w:rFonts w:ascii="宋体" w:hAnsi="宋体" w:cs="宋体" w:hint="eastAsia"/>
          <w:sz w:val="24"/>
          <w:szCs w:val="24"/>
        </w:rPr>
        <w:t>后三位、四位数卡片有效期（格式为月月年年）、预留手机号后点击获取验证码，输入验证码后即可完成付款</w:t>
      </w:r>
    </w:p>
    <w:p w:rsidR="00320F4A" w:rsidRDefault="00431811">
      <w:pPr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1704975" cy="3028950"/>
            <wp:effectExtent l="0" t="0" r="9525" b="0"/>
            <wp:docPr id="11" name="图片 35" descr="042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 descr="0425_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04975" cy="3028950"/>
            <wp:effectExtent l="0" t="0" r="9525" b="0"/>
            <wp:docPr id="12" name="图片 36" descr="042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0425_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4A" w:rsidRDefault="00320F4A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3、支付</w:t>
      </w:r>
      <w:proofErr w:type="gramStart"/>
      <w:r>
        <w:rPr>
          <w:rFonts w:ascii="宋体" w:hAnsi="宋体" w:cs="宋体" w:hint="eastAsia"/>
          <w:sz w:val="24"/>
          <w:szCs w:val="24"/>
        </w:rPr>
        <w:t>宝渠道</w:t>
      </w:r>
      <w:proofErr w:type="gramEnd"/>
      <w:r>
        <w:rPr>
          <w:rFonts w:ascii="宋体" w:hAnsi="宋体" w:cs="宋体" w:hint="eastAsia"/>
          <w:sz w:val="24"/>
          <w:szCs w:val="24"/>
        </w:rPr>
        <w:t>支付，手机可能会自动联动</w:t>
      </w:r>
      <w:proofErr w:type="gramStart"/>
      <w:r>
        <w:rPr>
          <w:rFonts w:ascii="宋体" w:hAnsi="宋体" w:cs="宋体" w:hint="eastAsia"/>
          <w:sz w:val="24"/>
          <w:szCs w:val="24"/>
        </w:rPr>
        <w:t>到支付宝</w:t>
      </w:r>
      <w:proofErr w:type="gramEnd"/>
      <w:r>
        <w:rPr>
          <w:rFonts w:ascii="宋体" w:hAnsi="宋体" w:cs="宋体" w:hint="eastAsia"/>
          <w:sz w:val="24"/>
          <w:szCs w:val="24"/>
        </w:rPr>
        <w:t>客户端进行支付，可参考银</w:t>
      </w:r>
      <w:proofErr w:type="gramStart"/>
      <w:r>
        <w:rPr>
          <w:rFonts w:ascii="宋体" w:hAnsi="宋体" w:cs="宋体" w:hint="eastAsia"/>
          <w:sz w:val="24"/>
          <w:szCs w:val="24"/>
        </w:rPr>
        <w:t>联渠道</w:t>
      </w:r>
      <w:proofErr w:type="gramEnd"/>
      <w:r>
        <w:rPr>
          <w:rFonts w:ascii="宋体" w:hAnsi="宋体" w:cs="宋体" w:hint="eastAsia"/>
          <w:sz w:val="24"/>
          <w:szCs w:val="24"/>
        </w:rPr>
        <w:t>进行操作</w:t>
      </w:r>
    </w:p>
    <w:p w:rsidR="00320F4A" w:rsidRDefault="00320F4A">
      <w:pPr>
        <w:spacing w:line="360" w:lineRule="auto"/>
        <w:jc w:val="left"/>
        <w:rPr>
          <w:b/>
          <w:bCs/>
          <w:sz w:val="24"/>
          <w:szCs w:val="24"/>
        </w:rPr>
      </w:pPr>
    </w:p>
    <w:p w:rsidR="00320F4A" w:rsidRDefault="00320F4A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                2016.4.28</w:t>
      </w:r>
    </w:p>
    <w:p w:rsidR="00320F4A" w:rsidRDefault="00320F4A">
      <w:pPr>
        <w:spacing w:line="360" w:lineRule="auto"/>
        <w:jc w:val="left"/>
        <w:rPr>
          <w:b/>
          <w:bCs/>
          <w:sz w:val="24"/>
          <w:szCs w:val="24"/>
        </w:rPr>
      </w:pPr>
    </w:p>
    <w:p w:rsidR="00320F4A" w:rsidRDefault="00320F4A">
      <w:pPr>
        <w:spacing w:line="360" w:lineRule="auto"/>
        <w:jc w:val="left"/>
        <w:rPr>
          <w:b/>
          <w:bCs/>
          <w:sz w:val="24"/>
          <w:szCs w:val="24"/>
        </w:rPr>
      </w:pPr>
    </w:p>
    <w:sectPr w:rsidR="00320F4A" w:rsidSect="00381808">
      <w:footerReference w:type="default" r:id="rId21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2F" w:rsidRDefault="00BB262F" w:rsidP="00381808">
      <w:r>
        <w:separator/>
      </w:r>
    </w:p>
  </w:endnote>
  <w:endnote w:type="continuationSeparator" w:id="0">
    <w:p w:rsidR="00BB262F" w:rsidRDefault="00BB262F" w:rsidP="0038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CA" w:rsidRDefault="003B79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B1E" w:rsidRPr="00070B1E">
      <w:rPr>
        <w:noProof/>
        <w:lang w:val="zh-CN"/>
      </w:rPr>
      <w:t>1</w:t>
    </w:r>
    <w:r>
      <w:fldChar w:fldCharType="end"/>
    </w:r>
  </w:p>
  <w:p w:rsidR="003B79CA" w:rsidRDefault="003B7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2F" w:rsidRDefault="00BB262F" w:rsidP="00381808">
      <w:r>
        <w:separator/>
      </w:r>
    </w:p>
  </w:footnote>
  <w:footnote w:type="continuationSeparator" w:id="0">
    <w:p w:rsidR="00BB262F" w:rsidRDefault="00BB262F" w:rsidP="0038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B1E"/>
    <w:rsid w:val="00172A27"/>
    <w:rsid w:val="00192351"/>
    <w:rsid w:val="00320F4A"/>
    <w:rsid w:val="00381808"/>
    <w:rsid w:val="003B79CA"/>
    <w:rsid w:val="003F4814"/>
    <w:rsid w:val="00431811"/>
    <w:rsid w:val="0043536F"/>
    <w:rsid w:val="005A4D82"/>
    <w:rsid w:val="006F0AF2"/>
    <w:rsid w:val="007E309F"/>
    <w:rsid w:val="008F7B94"/>
    <w:rsid w:val="00AC48CE"/>
    <w:rsid w:val="00BB262F"/>
    <w:rsid w:val="00BD6584"/>
    <w:rsid w:val="00FA5AF5"/>
    <w:rsid w:val="1888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818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1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18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81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80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8180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rsid w:val="00381808"/>
  </w:style>
  <w:style w:type="character" w:styleId="a5">
    <w:name w:val="Hyperlink"/>
    <w:basedOn w:val="a0"/>
    <w:uiPriority w:val="99"/>
    <w:unhideWhenUsed/>
    <w:rsid w:val="00381808"/>
    <w:rPr>
      <w:color w:val="0000FF"/>
      <w:u w:val="single"/>
    </w:rPr>
  </w:style>
  <w:style w:type="paragraph" w:styleId="a6">
    <w:name w:val="Balloon Text"/>
    <w:basedOn w:val="a"/>
    <w:link w:val="Char1"/>
    <w:rsid w:val="00070B1E"/>
    <w:rPr>
      <w:sz w:val="18"/>
      <w:szCs w:val="18"/>
    </w:rPr>
  </w:style>
  <w:style w:type="character" w:customStyle="1" w:styleId="Char1">
    <w:name w:val="批注框文本 Char"/>
    <w:basedOn w:val="a0"/>
    <w:link w:val="a6"/>
    <w:rsid w:val="00070B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818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1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180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81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80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8180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rsid w:val="00381808"/>
  </w:style>
  <w:style w:type="character" w:styleId="a5">
    <w:name w:val="Hyperlink"/>
    <w:basedOn w:val="a0"/>
    <w:uiPriority w:val="99"/>
    <w:unhideWhenUsed/>
    <w:rsid w:val="00381808"/>
    <w:rPr>
      <w:color w:val="0000FF"/>
      <w:u w:val="single"/>
    </w:rPr>
  </w:style>
  <w:style w:type="paragraph" w:styleId="a6">
    <w:name w:val="Balloon Text"/>
    <w:basedOn w:val="a"/>
    <w:link w:val="Char1"/>
    <w:rsid w:val="00070B1E"/>
    <w:rPr>
      <w:sz w:val="18"/>
      <w:szCs w:val="18"/>
    </w:rPr>
  </w:style>
  <w:style w:type="character" w:customStyle="1" w:styleId="Char1">
    <w:name w:val="批注框文本 Char"/>
    <w:basedOn w:val="a0"/>
    <w:link w:val="a6"/>
    <w:rsid w:val="00070B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526C0C-CA77-44BC-8841-7BFDF9BC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2537</Words>
  <Characters>1131</Characters>
  <Application>Microsoft Office Word</Application>
  <DocSecurity>0</DocSecurity>
  <PresentationFormat/>
  <Lines>9</Lines>
  <Paragraphs>7</Paragraphs>
  <Slides>0</Slides>
  <Notes>0</Notes>
  <HiddenSlides>0</HiddenSlides>
  <MMClips>0</MMClips>
  <ScaleCrop>false</ScaleCrop>
  <Manager/>
  <Company/>
  <LinksUpToDate>false</LinksUpToDate>
  <CharactersWithSpaces>3661</CharactersWithSpaces>
  <SharedDoc>false</SharedDoc>
  <HLinks>
    <vt:vector size="66" baseType="variant"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_Toc454349665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_Toc454349664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_Toc454349663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_Toc454349662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_Toc454349661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_Toc454349660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_Toc454349659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_Toc454349658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_Toc454349657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_Toc454349656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_Toc454349655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中央预算单位公务卡用卡提示</dc:title>
  <dc:subject/>
  <dc:creator>User</dc:creator>
  <cp:keywords/>
  <dc:description/>
  <cp:lastModifiedBy>瞿惠良</cp:lastModifiedBy>
  <cp:revision>3</cp:revision>
  <cp:lastPrinted>2016-04-25T06:48:00Z</cp:lastPrinted>
  <dcterms:created xsi:type="dcterms:W3CDTF">2016-06-23T07:03:00Z</dcterms:created>
  <dcterms:modified xsi:type="dcterms:W3CDTF">2016-06-23T07:04:00Z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